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Capabilities Statement</w:t>
      </w:r>
    </w:p>
    <w:p>
      <w:r>
        <w:t>BUSINESSMAN TV LLC (BMTV LLC)</w:t>
        <w:br/>
        <w:t>Telling Stories. Building Futures. Empowering Communities.</w:t>
      </w:r>
    </w:p>
    <w:p>
      <w:r>
        <w:br/>
        <w:t>UEI: NQ49CPZ588J6</w:t>
        <w:br/>
        <w:t>CAGE Code: 9KPG4</w:t>
        <w:br/>
        <w:t>D-U-N-S: 121725870</w:t>
        <w:br/>
        <w:t>Website: www.bmtvllc.com</w:t>
        <w:br/>
        <w:t>Email: info@bmtvllc.com</w:t>
        <w:br/>
        <w:t>Phone: (888) 893-5324</w:t>
        <w:br/>
      </w:r>
    </w:p>
    <w:p>
      <w:pPr>
        <w:pStyle w:val="Heading2"/>
      </w:pPr>
      <w:r>
        <w:t>Core Competencies</w:t>
      </w:r>
    </w:p>
    <w:p>
      <w:r>
        <w:br/>
        <w:t>- Video &amp; Film Production: Documentary, PSA, educational series, digital campaigns</w:t>
        <w:br/>
        <w:t>- Strategic Communications: Targeted messaging for DEIA, public health, workforce, and outreach initiatives</w:t>
        <w:br/>
        <w:t>- Curriculum &amp; Educational Media: Multimedia learning for schools, workforce, digital literacy, and social programs</w:t>
        <w:br/>
        <w:t>- Event &amp; Government Media: Hearings, public forums, stakeholder messaging, and initiative storytelling</w:t>
        <w:br/>
        <w:t>- Community Engagement Campaigns: Multimedia programs aligned with local partnerships, nonprofit objectives, and measurable outcomes</w:t>
        <w:br/>
      </w:r>
    </w:p>
    <w:p>
      <w:pPr>
        <w:pStyle w:val="Heading2"/>
      </w:pPr>
      <w:r>
        <w:t>Differentiators</w:t>
      </w:r>
    </w:p>
    <w:p>
      <w:r>
        <w:br/>
        <w:t>- Black-owned and mission-driven: Rooted in cultural fluency and community trust</w:t>
        <w:br/>
        <w:t>- Integrated nonprofit partnership with Wherewithal Development Foundation</w:t>
        <w:br/>
        <w:t>- End-to-end production: scripting, directing, editing, distribution</w:t>
        <w:br/>
        <w:t>- Proven performance across youth, education, health, and economic development sectors</w:t>
        <w:br/>
        <w:t>- Skilled in translating complex topics into accessible, engaging media</w:t>
        <w:br/>
      </w:r>
    </w:p>
    <w:p>
      <w:pPr>
        <w:pStyle w:val="Heading2"/>
      </w:pPr>
      <w:r>
        <w:t>Past Performance</w:t>
      </w:r>
    </w:p>
    <w:p>
      <w:r>
        <w:br/>
        <w:t>1. Youth Leadership Documentary Series</w:t>
        <w:br/>
        <w:t>Client: Local municipal youth program (via nonprofit partner)</w:t>
        <w:br/>
        <w:t>Scope: Produced a 5-part documentary highlighting youth leaders in underserved communities, focused on resilience, leadership, and social impact.</w:t>
        <w:br/>
        <w:t>Impact: Led to increased funding and expansion of the program into 5 new school districts.</w:t>
        <w:br/>
        <w:br/>
        <w:t>2. Digital Literacy Training for Seniors</w:t>
        <w:br/>
        <w:t>Client: Nonprofit in partnership with city tech initiative</w:t>
        <w:br/>
        <w:t>Scope: Developed a user-friendly, video-based training series for senior citizens learning to access government services online.</w:t>
        <w:br/>
        <w:t>Impact: Over 85% completion rate; used as a model in additional community centers.</w:t>
        <w:br/>
        <w:br/>
        <w:t>3. COVID-19 Public Health PSA Campaign</w:t>
        <w:br/>
        <w:t>Client: Local Health Department</w:t>
        <w:br/>
        <w:t>Scope: Produced culturally responsive PSAs addressing vaccine hesitancy among Black and Latinx populations.</w:t>
        <w:br/>
        <w:t>Impact: 23% increase in vaccination rates in targeted zip codes within 90 days.</w:t>
        <w:br/>
        <w:br/>
        <w:t>4. Economic Development Communications Campaign</w:t>
        <w:br/>
        <w:t>Client: Regional small business coalition</w:t>
        <w:br/>
        <w:t>Scope: Created digital content highlighting federal and local small business support programs, success stories, and how-to access resources.</w:t>
        <w:br/>
        <w:t>Impact: 40% increase in application rates for business support programs.</w:t>
        <w:br/>
      </w:r>
    </w:p>
    <w:p>
      <w:pPr>
        <w:pStyle w:val="Heading2"/>
      </w:pPr>
      <w:r>
        <w:t>NAICS Codes</w:t>
      </w:r>
    </w:p>
    <w:p>
      <w:r>
        <w:br/>
        <w:t>- 512110 – Motion Picture and Video Production</w:t>
        <w:br/>
        <w:t>- 541430 – Graphic Design Services</w:t>
        <w:br/>
        <w:t>- 541613 – Marketing Consulting Services</w:t>
        <w:br/>
        <w:t>- 611710 – Educational Support Services</w:t>
        <w:br/>
      </w:r>
    </w:p>
    <w:p>
      <w:pPr>
        <w:pStyle w:val="Heading2"/>
      </w:pPr>
      <w:r>
        <w:t>Certifications</w:t>
      </w:r>
    </w:p>
    <w:p>
      <w:r>
        <w:br/>
        <w:t>- Small Business (Self-Certified)</w:t>
        <w:br/>
        <w:t>- Minority-Owned Business</w:t>
        <w:br/>
        <w:t>- Black-Owned Business</w:t>
        <w:br/>
        <w:t>(Eligible for 8(a) Certification – Pending)</w:t>
        <w:br/>
      </w:r>
    </w:p>
    <w:p>
      <w:pPr>
        <w:pStyle w:val="Heading2"/>
      </w:pPr>
      <w:r>
        <w:t>Contact</w:t>
      </w:r>
    </w:p>
    <w:p>
      <w:r>
        <w:br/>
        <w:t>Danladi Bolder, Founder &amp; CEO</w:t>
        <w:br/>
        <w:t>Email: dan@bmtvllc.com</w:t>
        <w:br/>
        <w:t>Cell: 424-375-9858</w:t>
        <w:br/>
        <w:t>Website: www.bmtvllc.com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